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45078"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E109FA">
        <w:rPr>
          <w:rFonts w:ascii="Tahoma" w:hAnsi="Tahoma" w:cs="Tahoma"/>
        </w:rPr>
        <w:t>31</w:t>
      </w:r>
      <w:r>
        <w:rPr>
          <w:rFonts w:ascii="Tahoma" w:hAnsi="Tahoma" w:cs="Tahoma"/>
        </w:rPr>
        <w:t>.0</w:t>
      </w:r>
      <w:r w:rsidR="00E109FA">
        <w:rPr>
          <w:rFonts w:ascii="Tahoma" w:hAnsi="Tahoma" w:cs="Tahoma"/>
        </w:rPr>
        <w:t>1</w:t>
      </w:r>
      <w:r w:rsidR="00D230C8">
        <w:rPr>
          <w:rFonts w:ascii="Tahoma" w:hAnsi="Tahoma" w:cs="Tahoma"/>
        </w:rPr>
        <w:t>.201</w:t>
      </w:r>
      <w:r w:rsidR="00E109FA">
        <w:rPr>
          <w:rFonts w:ascii="Tahoma" w:hAnsi="Tahoma" w:cs="Tahoma"/>
        </w:rPr>
        <w:t>9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A3618F" w:rsidRPr="00A76597" w:rsidRDefault="00A3618F" w:rsidP="00A3618F">
      <w:pPr>
        <w:jc w:val="center"/>
        <w:rPr>
          <w:rFonts w:ascii="Arial Narrow" w:hAnsi="Arial Narrow"/>
        </w:rPr>
      </w:pPr>
      <w:r w:rsidRPr="00A76597">
        <w:rPr>
          <w:rFonts w:ascii="Arial Narrow" w:hAnsi="Arial Narrow"/>
        </w:rPr>
        <w:t>BBS/WP</w:t>
      </w:r>
      <w:r w:rsidR="00745078" w:rsidRPr="00A76597">
        <w:rPr>
          <w:rFonts w:ascii="Arial Narrow" w:hAnsi="Arial Narrow"/>
        </w:rPr>
        <w:t>11</w:t>
      </w:r>
      <w:r w:rsidRPr="00A76597">
        <w:rPr>
          <w:rFonts w:ascii="Arial Narrow" w:hAnsi="Arial Narrow"/>
        </w:rPr>
        <w:t>/</w:t>
      </w:r>
      <w:r w:rsidR="00E109FA">
        <w:rPr>
          <w:rFonts w:ascii="Arial Narrow" w:hAnsi="Arial Narrow"/>
        </w:rPr>
        <w:t>3</w:t>
      </w:r>
      <w:r w:rsidR="00A76597" w:rsidRPr="00A76597">
        <w:rPr>
          <w:rFonts w:ascii="Arial Narrow" w:hAnsi="Arial Narrow"/>
        </w:rPr>
        <w:t>/2018</w:t>
      </w:r>
      <w:r w:rsidRPr="00A76597">
        <w:rPr>
          <w:rFonts w:ascii="Arial Narrow" w:hAnsi="Arial Narrow"/>
        </w:rPr>
        <w:t>,</w:t>
      </w:r>
      <w:bookmarkStart w:id="0" w:name="_GoBack"/>
      <w:bookmarkEnd w:id="0"/>
    </w:p>
    <w:p w:rsidR="00E109FA" w:rsidRPr="00E109FA" w:rsidRDefault="00E109FA" w:rsidP="00E109FA">
      <w:pPr>
        <w:tabs>
          <w:tab w:val="left" w:pos="7413"/>
        </w:tabs>
        <w:jc w:val="center"/>
        <w:rPr>
          <w:rFonts w:ascii="Arial Narrow" w:hAnsi="Arial Narrow"/>
          <w:b/>
          <w:sz w:val="24"/>
          <w:szCs w:val="24"/>
        </w:rPr>
      </w:pPr>
      <w:r w:rsidRPr="00E109FA">
        <w:rPr>
          <w:rFonts w:ascii="Arial Narrow" w:hAnsi="Arial Narrow"/>
          <w:b/>
          <w:sz w:val="24"/>
          <w:szCs w:val="24"/>
          <w:lang w:eastAsia="pl-PL"/>
        </w:rPr>
        <w:t xml:space="preserve">Zabudowa stoiska na targach DOMOTEX </w:t>
      </w:r>
      <w:proofErr w:type="spellStart"/>
      <w:r w:rsidRPr="00E109FA">
        <w:rPr>
          <w:rFonts w:ascii="Arial Narrow" w:hAnsi="Arial Narrow"/>
          <w:b/>
          <w:sz w:val="24"/>
          <w:szCs w:val="24"/>
          <w:lang w:eastAsia="pl-PL"/>
        </w:rPr>
        <w:t>asia</w:t>
      </w:r>
      <w:proofErr w:type="spellEnd"/>
      <w:r w:rsidRPr="00E109FA">
        <w:rPr>
          <w:rFonts w:ascii="Arial Narrow" w:hAnsi="Arial Narrow"/>
          <w:b/>
          <w:sz w:val="24"/>
          <w:szCs w:val="24"/>
          <w:lang w:eastAsia="pl-PL"/>
        </w:rPr>
        <w:t>/CHINAFLOOR 2019</w:t>
      </w:r>
    </w:p>
    <w:p w:rsidR="00CC3FE7" w:rsidRPr="00745078" w:rsidRDefault="0057343B" w:rsidP="00745078">
      <w:pPr>
        <w:tabs>
          <w:tab w:val="left" w:pos="7413"/>
        </w:tabs>
        <w:rPr>
          <w:rFonts w:ascii="Arial Narrow" w:hAnsi="Arial Narrow"/>
          <w:b/>
          <w:sz w:val="24"/>
          <w:szCs w:val="24"/>
        </w:rPr>
      </w:pPr>
      <w:r>
        <w:t xml:space="preserve">Do realizacji zamówienia wybrano firmę: </w:t>
      </w:r>
    </w:p>
    <w:p w:rsidR="0057343B" w:rsidRDefault="00E109FA" w:rsidP="00E109FA">
      <w:pPr>
        <w:tabs>
          <w:tab w:val="left" w:pos="7413"/>
        </w:tabs>
        <w:jc w:val="center"/>
      </w:pPr>
      <w:r w:rsidRPr="000B6564">
        <w:rPr>
          <w:rFonts w:ascii="Arial Narrow" w:hAnsi="Arial Narrow"/>
          <w:sz w:val="24"/>
          <w:szCs w:val="24"/>
        </w:rPr>
        <w:t>B2Bespoke Ltd.</w:t>
      </w:r>
      <w:r>
        <w:rPr>
          <w:rFonts w:ascii="Arial Narrow" w:hAnsi="Arial Narrow"/>
          <w:sz w:val="24"/>
          <w:szCs w:val="24"/>
        </w:rPr>
        <w:t xml:space="preserve"> z siedzibą na Taiwanie.</w:t>
      </w: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D5" w:rsidRDefault="00C527D5" w:rsidP="00D230C8">
      <w:pPr>
        <w:spacing w:after="0" w:line="240" w:lineRule="auto"/>
      </w:pPr>
      <w:r>
        <w:separator/>
      </w:r>
    </w:p>
  </w:endnote>
  <w:endnote w:type="continuationSeparator" w:id="0">
    <w:p w:rsidR="00C527D5" w:rsidRDefault="00C527D5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D5" w:rsidRDefault="00C527D5" w:rsidP="00D230C8">
      <w:pPr>
        <w:spacing w:after="0" w:line="240" w:lineRule="auto"/>
      </w:pPr>
      <w:r>
        <w:separator/>
      </w:r>
    </w:p>
  </w:footnote>
  <w:footnote w:type="continuationSeparator" w:id="0">
    <w:p w:rsidR="00C527D5" w:rsidRDefault="00C527D5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CC3FE7">
                          <w:pPr>
                            <w:jc w:val="center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CC3FE7">
                    <w:pPr>
                      <w:jc w:val="center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67DBA"/>
    <w:rsid w:val="00171A3C"/>
    <w:rsid w:val="002D4134"/>
    <w:rsid w:val="003F5A1A"/>
    <w:rsid w:val="004A755C"/>
    <w:rsid w:val="0057343B"/>
    <w:rsid w:val="007366E0"/>
    <w:rsid w:val="00745078"/>
    <w:rsid w:val="00750AE1"/>
    <w:rsid w:val="008D3CD6"/>
    <w:rsid w:val="009673E9"/>
    <w:rsid w:val="00A3618F"/>
    <w:rsid w:val="00A67CF9"/>
    <w:rsid w:val="00A76597"/>
    <w:rsid w:val="00C527D5"/>
    <w:rsid w:val="00CC355C"/>
    <w:rsid w:val="00CC3FE7"/>
    <w:rsid w:val="00D230C8"/>
    <w:rsid w:val="00E02A56"/>
    <w:rsid w:val="00E109FA"/>
    <w:rsid w:val="00F013D6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A6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6</cp:revision>
  <cp:lastPrinted>2019-02-07T14:39:00Z</cp:lastPrinted>
  <dcterms:created xsi:type="dcterms:W3CDTF">2018-02-15T15:26:00Z</dcterms:created>
  <dcterms:modified xsi:type="dcterms:W3CDTF">2019-02-07T14:39:00Z</dcterms:modified>
</cp:coreProperties>
</file>